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263" w:rsidRDefault="00401263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lock-24827368"/>
    </w:p>
    <w:p w:rsidR="00401263" w:rsidRDefault="00401263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401263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599C8D91" wp14:editId="1221B146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</w:t>
      </w:r>
      <w:proofErr w:type="gram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рамках данного учебного курса обучающиеся овладевают универсальным языком современн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науки, которая формулирует свои достижения в математической форме.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мышление.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курс обладает значительным воспитательным потенциалом, который реализуется как через учебный материал, способствующий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основе методики обучения алгебре и началам мате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матического анализа лежит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деятельностный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принцип обучения.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ала математического анализа», «Множества и логика». Все основные содержательно-методические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еся овладевают всё более широким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рмулированной математической задачи, а затем интерпретировать свой ответ.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я.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естественно-научных</w:t>
      </w:r>
      <w:proofErr w:type="gram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задач, наглядно демонстрирует свои возможности как языка науки.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Содержательно-методическая л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логарифмической и тригонометрических функций, их свойств и графиков,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орах.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</w:t>
      </w:r>
      <w:proofErr w:type="gram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обучающемуся</w:t>
      </w:r>
      <w:proofErr w:type="gram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понимать теоретико-множественный язык современной математики и использовать его для выра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ольку весь материал учебного курса широко используется для решения прикладных задач. При решении реальных практических задач обучающиеся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развивают наблюдательность, умение находить закономерности, абстрагироваться, использовать аналогию, обобщать и конкрет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3d76e050-51fd-4b58-80c8-65c11753c1a9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изучение учебного курса «Алгебра и начала математического анализа» отв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одится  в 10 классе – 136 часов (4 часа в неделю). </w:t>
      </w:r>
      <w:bookmarkEnd w:id="2"/>
    </w:p>
    <w:p w:rsidR="00B27FC7" w:rsidRPr="00401263" w:rsidRDefault="00B27F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B27FC7" w:rsidRPr="00401263">
          <w:pgSz w:w="11906" w:h="16383"/>
          <w:pgMar w:top="1134" w:right="567" w:bottom="1134" w:left="1134" w:header="720" w:footer="720" w:gutter="0"/>
          <w:cols w:space="720"/>
        </w:sectPr>
      </w:pPr>
      <w:bookmarkStart w:id="3" w:name="block-24827366"/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24827365"/>
      <w:bookmarkEnd w:id="3"/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 xml:space="preserve">СОДЕРЖАНИЕ ОБУЧЕНИЯ 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10 КЛАСС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Числа и вычисления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Рациональные числа. Обыкновенные и десятичные дроби, проценты, бесконечные периодические дроби. Применение дробей и процентов для решения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прикладных задач из различных отраслей знаний и реальной жизни.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гления, прикидка и оценка результата вычислений.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Арифметический корень натуральной степени и его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свойства.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Логарифм числа. Свойства логарифма. Десятичные и натуральные логарифмы.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Синус, косинус, тангенс, котангенс числового аргумента. Арксинус, арккосинус и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арктангенс числового аргумента.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Уравнения и неравенства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 методы решения целых и дробно-рациональ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уравнений и неравенств. Многочлены от одной переменной. Деление многочлена на многочлен с остатком.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Теорема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Безу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Многочлены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целыми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коэффициентами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Теорема Виета.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Преобразования числовых выражений, содержащих степени и корни.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Иррациональные уравнения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Основные методы решения иррациональных уравнений.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Показательные уравнения. Основные методы решения показательных уравнений.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Преобразование выражений, содержащих логарифмы.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новные тригонометрические формулы. Преобразование тригонометрических выражений. Решение тригонометрических уравнений.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Решение систем линейных уравнений. Матрица системы линейных уравнений. Определитель матрицы 2×2, его геометрический смысл и свойства, выч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Построение математических моделей реально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Функции и графики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Функция, способы задания функции. Взаимно обратные функции. Композиция фун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кций. График функции. Элементарные преобразования графиков функций.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знакопостоянства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Чётные и нечётные функции. Периодические функции. Промежутки монотонности функции. Максимумы и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минимумы функции. Наибольшее и наименьшее значения функции на промежутке.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Степенная функция с натуральным и целым показателем. Её свойства и график. Свойс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тва и график корня </w:t>
      </w:r>
      <w:r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-ой степени как функции обратной степени с натуральным показателем.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Тригонометрическая окружность, определение тригон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ометрических функций числового аргумента.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Начала математического анализа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Последовательности, способы задания последовательностей. Метод математической индукции. Мон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отонные и ограниченные последовательности. История возникновения математического анализа как анализа бесконечно малых.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Непрерывные функции и их свойства. Точки разрыва. Асимптоты графиков функций. Свойства функций непреры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вных на отрезке. Метод интервалов для решения неравенств. Применение свойств непрерывных функций для решения задач.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оизводные элементарных функций. Производная суммы, произведения, частного и композиции функций.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Множества и логика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Множество, операции над множествами и их свойства. Диаграммы Эйлера–Венна. Применение теоретико-множественного аппарата для описания реальных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процессов и явлений, при решении задач из других учебных предметов.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block-24827367"/>
      <w:bookmarkEnd w:id="4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УЧЕБНОГО КУРСА «АЛГЕБРА И НАЧАЛА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МАТЕМАТИЧЕСКОГО АНАЛИЗА» (УГЛУБЛЕННЫЙ УРОВЕНЬ) НА УРОВНЕ СРЕДНЕГО ОБЩЕГО ОБРАЗОВАНИЯ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1) гражданского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гражданской позиции обучающегося как активного и ответственного члена российского общества,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2) патриотическог</w:t>
      </w: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науках, технологиях, сферах экономики;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3) духовно-нравственного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осознание духовных ценностей российского народа,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ью учёного, осознание личного вклада в построение устойчивого будущего;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4) эстетического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ектам различных видов искусства;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5) физического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6) трудового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к труду, осознание ценности трудолюбия, интерес к различным сферам профессиональной деятел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ьности, связанным с математикой и её приложениями, умение совершать осознанный выбор будущей профессии и реализовывать собственные жизненные планы, готовность и способность к математическому образованию и самообразованию на протяжении всей жизни, готовност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к активному участию в решении практических задач математической направленности;</w:t>
      </w:r>
      <w:proofErr w:type="gramEnd"/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7) экологического воспитания: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8) ценности научного познания: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ированность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МЕТАПРЕДМЕТНЫЕ РЕЗУЛЬТАТЫ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Познавательные универсальные учебные действия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логические действия: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лиза;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критерии для выявления закономерностей и противоречий;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самостоятельно доказательства математических утверждений (прямые и от проти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вного), выстраивать аргументацию, приводить примеры и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контрпримеры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, обосновывать собственные суждения и выводы;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выбирать способ решения учебной задачи (сравнивать несколько вариантов решения, выбирать наиболее подходящий с учётом самостоятельно выделенных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критериев).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Базовые исследовательские действия: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самостоятельно формулировать обобщения и выводы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Работа с информацией: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ыявлять дефициты информации, данных, необходимых для ответа на вопрос и для решения задачи;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структуриров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 информацию, представлять её в различных формах, иллюстрировать графически;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надёжность информации по самостоятельно сформулированным критериям.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Коммуникативные универсальные учебные действия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Общение: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воспринимать и формулировать суждения в со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ходе обсуждения задавать вопросы по существу обсуждаем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Регулятивные универсальные учебные действия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Самоорганизация: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составлять план,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Самоконтроль, эмоциональный интеллект: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навыками познавательной реф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предвидеть трудности, которые могут возникнуть при решении задачи, вносить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коррективы в деятельность на основе новых обстоятельств, данных, найденных ошибок, выявленных трудностей;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недостижения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результатов деятельности, находить ошибку, давать оц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енку приобретённому опыту.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Совместная деятельность: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договариваться, обсуждать процесс и результат работы, обобщать мнения нескольких людей;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 команды, оценивать качество своего вклада в общий продукт по критериям, сформулированным участниками взаимодействия.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ПРЕДМЕТНЫЕ РЕЗУЛЬТАТЫ</w:t>
      </w:r>
    </w:p>
    <w:p w:rsidR="00B27FC7" w:rsidRPr="00401263" w:rsidRDefault="00B27FC7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концу обучения в</w:t>
      </w: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10 классе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обучающийся</w:t>
      </w:r>
      <w:proofErr w:type="gram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получит следующие предметные результаты по отдельным темам рабочей прог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раммы учебного курса «Алгебра и начала математического анализа»: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Числа и вычисления: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действительного числа;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понятием: сте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понятием: арифметический корень натуральной степени;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понятием: степень с ра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циональным показателем;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логарифм числа, десятичные и натуральные логарифмы;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оперировать понятиями: арксинус, арккосинус и арктангенс чис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лового аргумента.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Уравнения и неравенства: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применять различные методы решения рациональных и дробно-рациональных урав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нений, применять метод интервалов для решения неравенств;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решения задач;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свойства действий с корнями для преобразования вы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ражений;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свойства логарифмов для преобразования логарифмических выражений;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иррациональные, показательные и логарифмичес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кие уравнения, находить их решения с помощью равносильных переходов или осуществляя проверку корней;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 основные тригонометрические формулы для преобразования тригонометрических выражений;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понятием: тригонометрическое уравнение,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применять необходимые формулы для решения основных типов тригонометрических уравнений;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алгебры.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Функции и графики: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область оп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ределения и множество значений функции, нули функции, промежутки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знакопостоянства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ение функции на промежутке;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-ой степени как функции обратной степени с натуральным показателем;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свободно оперировать понятиями: показательная и логарифмическая функции, их свойства и графики, использовать их графики д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 решения уравнений;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метов и реальной жизни, выражать формулами зависимости между величинами;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Начала математического анализа: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рост, формула сложных процентов, иметь представление о константе;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прогрессии для решения реальных задач прикладного характера;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свободно оперировать понятиями: последовательность, способы задания последовательностей, монотонные и ограниченные 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последовательности, понимать основы зарождения математического анализа как анализа бесконечно малых;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понятием: функция, непр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ерывная на отрезке, применять свойства непрерывных функций для решения задач;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вычислять производные суммы, произведения, частного и композиции двух функций,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знать производные элементарных функций;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геометрический и физический смысл производной для решения задач.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Множества и логика: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свободно оперировать понятиями: множество, операции над множествами;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теоретико-множественный аппарат для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описания реальных процессов и явлений, при решении задач из других учебных предметов;</w:t>
      </w:r>
    </w:p>
    <w:p w:rsidR="00B27FC7" w:rsidRPr="00401263" w:rsidRDefault="003A41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6" w:name="block-24827364"/>
      <w:bookmarkEnd w:id="5"/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27FC7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ТЕМАТИЧЕСКОЕ ПЛАНИРОВАНИЕ </w:t>
      </w:r>
    </w:p>
    <w:p w:rsidR="00B27FC7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2"/>
        <w:gridCol w:w="2592"/>
        <w:gridCol w:w="962"/>
        <w:gridCol w:w="1899"/>
        <w:gridCol w:w="1972"/>
        <w:gridCol w:w="2298"/>
      </w:tblGrid>
      <w:tr w:rsidR="00B27FC7">
        <w:trPr>
          <w:trHeight w:val="144"/>
          <w:tblCellSpacing w:w="0" w:type="dxa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разделов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Множество действительных чисел.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Многочлены. Рациональные уравнения и неравенства. 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Иррациональные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Последовательности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Непрерывные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9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FC7" w:rsidRDefault="00B27FC7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27FC7">
          <w:pgSz w:w="11906" w:h="16383"/>
          <w:pgMar w:top="1134" w:right="567" w:bottom="1134" w:left="1134" w:header="720" w:footer="720" w:gutter="0"/>
          <w:cols w:space="720"/>
        </w:sectPr>
      </w:pPr>
    </w:p>
    <w:p w:rsidR="00B27FC7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bookmarkStart w:id="7" w:name="block-24827363"/>
      <w:bookmarkEnd w:id="6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ПОУРОЧНОЕ ПЛАНИРОВАНИЕ </w:t>
      </w:r>
    </w:p>
    <w:p w:rsidR="00B27FC7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10 КЛАСС </w:t>
      </w:r>
    </w:p>
    <w:tbl>
      <w:tblPr>
        <w:tblW w:w="10418" w:type="dxa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400"/>
        <w:gridCol w:w="810"/>
        <w:gridCol w:w="1125"/>
        <w:gridCol w:w="1215"/>
        <w:gridCol w:w="1920"/>
        <w:gridCol w:w="2234"/>
      </w:tblGrid>
      <w:tr w:rsidR="00B27FC7">
        <w:trPr>
          <w:trHeight w:val="144"/>
          <w:tblCellSpacing w:w="0" w:type="dxa"/>
        </w:trPr>
        <w:tc>
          <w:tcPr>
            <w:tcW w:w="7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п/п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3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9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Электронные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цифровые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04.09.2023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Эйлера-Венна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05.09.2023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11.09.2023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Применение дробей и процентов для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решения прикладных задач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Применение дробей и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процентов для решения прикладных задач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19.09.2023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Приближённые вычисления, правила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округления, прикидка и оценка результата вычислений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25.09.2023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26.09.2023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Безу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27.09.2023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</w: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29.09.2023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линейных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02.10.2023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03.10.2023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04.10.2023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Решение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прикладных задач с помощью системы линейных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09.10.2023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линейных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11.10.2023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Композиция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Промежутки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монотонности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функции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Максимумы и минимумы функции. Наибольшее и наименьшее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значение функции на промежутке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23.10.2023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24.10.2023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25.10.2023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Степень с целым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показателем. Бином Ньютона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27.10.2023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Степенная функция с натуральным и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целым показателем.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Её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график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07.11.2023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14.11.2023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Иррациональные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уравнения. Основные методы решения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Иррациональные уравнения. Основные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методы решения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21.11.2023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24.11.2023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27.11.2023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28.11.2023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29.11.2023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-ой степени как функции обратной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степени с натуральным показателем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01.12.2023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-ой степени как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функции обратной степени с натуральным показателем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04.12.2023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Иррациональные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05.12.2023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11.12.2023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Использование графика функции для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решения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Показательные уравнения. Основные методы решения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показательных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19.12.2023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Контрольная работа: "Показательная функция. Показательные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уравнения"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логарифма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25.12.2023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логарифма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26.12.2023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логарифма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27.12.2023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Десятичные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натуральные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29.12.2023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Десятичные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натуральные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выражений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09.01.2024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логарифмы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19.01.2024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23.01.2024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Логарифмически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е уравнения. Основные методы решения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логарифмических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24.01.2024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</w: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26.01.2024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Равносильные переходы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решении логарифмических уравнений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29.01.2024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30.01.2024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31.01.2024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02.02.2024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05.02.2024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Тригонометриче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ская окружность, определение тригонометрических функций числового аргумента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07.02.2024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</w: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Тригонометрическая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окружность, определение тригонометрических функций числового аргумента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09.02.2024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14.02.2024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формулы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19.02.2024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21.02.2024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выражений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26.02.2024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27.02.2024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27.02.2024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28.02.2024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01.03.2024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04.03.2024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05.03.2024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тригонометрических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11.03.2024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Последовательности, способы задания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последовательностей. Метод математической индукции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Арифметическая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прогрессия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прогрессия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Бесконечно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убывающая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прогрессия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19.03.2024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Линейный и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экспоненциальный рост. Число е. Формула сложных процентов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22.03.2024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01.04.2024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02.04.2024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Контрольная работа: "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Последовательности и прогрессии"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03.04.2024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Непрерывные функции и их свойства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05.04.2024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Точка разрыва. Асимптоты графиков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Свойства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функций непрерывных на отрезке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09.04.2024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2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</w: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Свойства функций непрерывных на отрезке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Метод интервалов для решения неравенств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12.04.2024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3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Метод интервалов для решения неравенств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Метод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интервалов для решения неравенств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16.04.2024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4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Применение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свойств непрерывных функций для решения задач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19.04.2024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Первая и вторая производные функции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22.04.2024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производной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23.04.2024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6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смысл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производной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24.04.2024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Уравнение касательной к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графику функции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26.04.2024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</w:t>
              </w:r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124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Уравнение касательной к графику функции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29.04.2024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элементарных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30.04.2024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8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элементарных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03.05.2024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06.05.2024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9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07.05.2024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Производная суммы, произведения, частного и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композиции функций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08.05.2024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0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Повторение, обобщение, систематизация знаний: "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Уравнения"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13.05.2024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Повторение, обобщение, систематизация знаний: </w:t>
            </w: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"Функции"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14.05.2024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1">
              <w:r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https://edsoo.ru/metodicheskie-materialy/</w:t>
              </w:r>
            </w:hyperlink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133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17.05.2024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714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линейных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уравнений</w:t>
            </w:r>
            <w:proofErr w:type="spellEnd"/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21.05.2024 </w:t>
            </w:r>
          </w:p>
        </w:tc>
        <w:tc>
          <w:tcPr>
            <w:tcW w:w="2234" w:type="dxa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FC7">
        <w:trPr>
          <w:trHeight w:val="144"/>
          <w:tblCellSpacing w:w="0" w:type="dxa"/>
        </w:trPr>
        <w:tc>
          <w:tcPr>
            <w:tcW w:w="3114" w:type="dxa"/>
            <w:gridSpan w:val="2"/>
            <w:tcMar>
              <w:top w:w="50" w:type="dxa"/>
              <w:left w:w="100" w:type="dxa"/>
            </w:tcMar>
            <w:vAlign w:val="center"/>
          </w:tcPr>
          <w:p w:rsidR="00B27FC7" w:rsidRPr="00401263" w:rsidRDefault="003A4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ОБЩЕЕ КОЛИЧЕСТВО ЧАСОВ ПО ПРОГРАММЕ</w:t>
            </w:r>
          </w:p>
        </w:tc>
        <w:tc>
          <w:tcPr>
            <w:tcW w:w="810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12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136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B27FC7" w:rsidRDefault="003A416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 </w:t>
            </w:r>
          </w:p>
        </w:tc>
        <w:tc>
          <w:tcPr>
            <w:tcW w:w="4154" w:type="dxa"/>
            <w:gridSpan w:val="2"/>
            <w:tcMar>
              <w:top w:w="50" w:type="dxa"/>
              <w:left w:w="100" w:type="dxa"/>
            </w:tcMar>
            <w:vAlign w:val="center"/>
          </w:tcPr>
          <w:p w:rsidR="00B27FC7" w:rsidRDefault="00B27FC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FC7" w:rsidRDefault="00B27FC7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B27FC7">
          <w:pgSz w:w="11906" w:h="16383"/>
          <w:pgMar w:top="1134" w:right="567" w:bottom="1134" w:left="1134" w:header="720" w:footer="720" w:gutter="0"/>
          <w:cols w:space="720"/>
        </w:sectPr>
      </w:pPr>
    </w:p>
    <w:bookmarkEnd w:id="7"/>
    <w:p w:rsidR="00B27FC7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УЧЕБНО-МЕТОДИЧЕСКОЕ ОБЕСПЕЧЕНИЕ ОБРАЗОВАТЕЛЬНОГО ПРОЦЕССА</w:t>
      </w:r>
    </w:p>
    <w:p w:rsidR="00B27FC7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ОБЯЗАТЕЛЬНЫЕ УЧЕБНЫЕ МАТЕРИАЛЫ ДЛЯ УЧЕНИКА</w:t>
      </w:r>
    </w:p>
    <w:p w:rsidR="00B27FC7" w:rsidRPr="00401263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76705523-d600-492c-bad3-a6eb7c5a188f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• Математика: алгебра и начала математического анализа, геометрия. Геометрия, 10-11 классы/ Бутузов В.Ф., Прасолов В.В. под редакцией </w:t>
      </w:r>
      <w:proofErr w:type="spellStart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Садовничег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В.А., Акционерное общество «Издательство «Просвещение»</w:t>
      </w:r>
      <w:bookmarkEnd w:id="8"/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B27FC7" w:rsidRPr="00401263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d8728230-5928-44d5-8479-c071b6ca96aa"/>
      <w:r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edsoo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metodicheskie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materialy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bookmarkEnd w:id="9"/>
    </w:p>
    <w:p w:rsidR="00B27FC7" w:rsidRPr="00401263" w:rsidRDefault="00B27FC7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40126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B27FC7" w:rsidRPr="00401263" w:rsidRDefault="003A4165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edsoo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metodicheskie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materialy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r w:rsidRPr="00401263">
        <w:rPr>
          <w:rFonts w:ascii="Times New Roman" w:hAnsi="Times New Roman" w:cs="Times New Roman"/>
          <w:sz w:val="28"/>
          <w:szCs w:val="28"/>
          <w:lang w:val="ru-RU"/>
        </w:rPr>
        <w:br/>
      </w:r>
      <w:bookmarkStart w:id="10" w:name="c1c519a7-0172-427c-b1b9-8c5ea50a5861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hAnsi="Times New Roman" w:cs="Times New Roman"/>
          <w:color w:val="000000"/>
          <w:sz w:val="28"/>
          <w:szCs w:val="28"/>
        </w:rPr>
        <w:t>file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.11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klas</w:t>
      </w:r>
      <w:r>
        <w:rPr>
          <w:rFonts w:ascii="Times New Roman" w:hAnsi="Times New Roman" w:cs="Times New Roman"/>
          <w:color w:val="000000"/>
          <w:sz w:val="28"/>
          <w:szCs w:val="28"/>
        </w:rPr>
        <w:t>ov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net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/3072-</w:t>
      </w:r>
      <w:r>
        <w:rPr>
          <w:rFonts w:ascii="Times New Roman" w:hAnsi="Times New Roman" w:cs="Times New Roman"/>
          <w:color w:val="000000"/>
          <w:sz w:val="28"/>
          <w:szCs w:val="28"/>
        </w:rPr>
        <w:t>algebra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nachala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matematicheskogo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analiza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-10-11-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klassy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bazovyy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uglublennyy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urovni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alimov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ash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kolyagin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yum</w:t>
      </w:r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dr</w:t>
      </w:r>
      <w:proofErr w:type="spellEnd"/>
      <w:r w:rsidRPr="00401263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html</w:t>
      </w:r>
      <w:bookmarkEnd w:id="10"/>
    </w:p>
    <w:p w:rsidR="00B27FC7" w:rsidRPr="00401263" w:rsidRDefault="00B27F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B27FC7" w:rsidRPr="00401263">
          <w:pgSz w:w="11906" w:h="16383"/>
          <w:pgMar w:top="1134" w:right="567" w:bottom="1134" w:left="1134" w:header="720" w:footer="720" w:gutter="0"/>
          <w:cols w:space="720"/>
        </w:sectPr>
      </w:pPr>
      <w:bookmarkStart w:id="11" w:name="block-24827369"/>
    </w:p>
    <w:bookmarkEnd w:id="11"/>
    <w:p w:rsidR="00B27FC7" w:rsidRPr="00401263" w:rsidRDefault="00B27F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27FC7" w:rsidRPr="00401263" w:rsidRDefault="00B27FC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27FC7" w:rsidRPr="00401263">
      <w:pgSz w:w="11907" w:h="16839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165" w:rsidRDefault="003A4165">
      <w:pPr>
        <w:spacing w:line="240" w:lineRule="auto"/>
      </w:pPr>
      <w:r>
        <w:separator/>
      </w:r>
    </w:p>
  </w:endnote>
  <w:endnote w:type="continuationSeparator" w:id="0">
    <w:p w:rsidR="003A4165" w:rsidRDefault="003A41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165" w:rsidRDefault="003A4165">
      <w:pPr>
        <w:spacing w:after="0"/>
      </w:pPr>
      <w:r>
        <w:separator/>
      </w:r>
    </w:p>
  </w:footnote>
  <w:footnote w:type="continuationSeparator" w:id="0">
    <w:p w:rsidR="003A4165" w:rsidRDefault="003A416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FC7"/>
    <w:rsid w:val="003A4165"/>
    <w:rsid w:val="00401263"/>
    <w:rsid w:val="00B27FC7"/>
    <w:rsid w:val="043C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0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01263"/>
    <w:rPr>
      <w:rFonts w:ascii="Tahoma" w:eastAsiaTheme="minorHAnsi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0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01263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soo.ru/metodicheskie-materialy/" TargetMode="External"/><Relationship Id="rId21" Type="http://schemas.openxmlformats.org/officeDocument/2006/relationships/hyperlink" Target="https://edsoo.ru/metodicheskie-materialy/" TargetMode="External"/><Relationship Id="rId42" Type="http://schemas.openxmlformats.org/officeDocument/2006/relationships/hyperlink" Target="https://edsoo.ru/metodicheskie-materialy/" TargetMode="External"/><Relationship Id="rId47" Type="http://schemas.openxmlformats.org/officeDocument/2006/relationships/hyperlink" Target="https://edsoo.ru/metodicheskie-materialy/" TargetMode="External"/><Relationship Id="rId63" Type="http://schemas.openxmlformats.org/officeDocument/2006/relationships/hyperlink" Target="https://edsoo.ru/metodicheskie-materialy/" TargetMode="External"/><Relationship Id="rId68" Type="http://schemas.openxmlformats.org/officeDocument/2006/relationships/hyperlink" Target="https://edsoo.ru/metodicheskie-materialy/" TargetMode="External"/><Relationship Id="rId84" Type="http://schemas.openxmlformats.org/officeDocument/2006/relationships/hyperlink" Target="https://edsoo.ru/metodicheskie-materialy/" TargetMode="External"/><Relationship Id="rId89" Type="http://schemas.openxmlformats.org/officeDocument/2006/relationships/hyperlink" Target="https://edsoo.ru/metodicheskie-materialy/" TargetMode="External"/><Relationship Id="rId16" Type="http://schemas.openxmlformats.org/officeDocument/2006/relationships/hyperlink" Target="https://edsoo.ru" TargetMode="External"/><Relationship Id="rId11" Type="http://schemas.openxmlformats.org/officeDocument/2006/relationships/hyperlink" Target="https://edsoo.ru" TargetMode="External"/><Relationship Id="rId32" Type="http://schemas.openxmlformats.org/officeDocument/2006/relationships/hyperlink" Target="https://edsoo.ru/metodicheskie-materialy/" TargetMode="External"/><Relationship Id="rId37" Type="http://schemas.openxmlformats.org/officeDocument/2006/relationships/hyperlink" Target="https://edsoo.ru/metodicheskie-materialy/" TargetMode="External"/><Relationship Id="rId53" Type="http://schemas.openxmlformats.org/officeDocument/2006/relationships/hyperlink" Target="https://edsoo.ru/metodicheskie-materialy/" TargetMode="External"/><Relationship Id="rId58" Type="http://schemas.openxmlformats.org/officeDocument/2006/relationships/hyperlink" Target="https://edsoo.ru/metodicheskie-materialy/" TargetMode="External"/><Relationship Id="rId74" Type="http://schemas.openxmlformats.org/officeDocument/2006/relationships/hyperlink" Target="https://edsoo.ru/metodicheskie-materialy/" TargetMode="External"/><Relationship Id="rId79" Type="http://schemas.openxmlformats.org/officeDocument/2006/relationships/hyperlink" Target="https://edsoo.ru/metodicheskie-materialy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edsoo.ru/metodicheskie-materialy/" TargetMode="External"/><Relationship Id="rId22" Type="http://schemas.openxmlformats.org/officeDocument/2006/relationships/hyperlink" Target="https://edsoo.ru/metodicheskie-materialy/" TargetMode="External"/><Relationship Id="rId27" Type="http://schemas.openxmlformats.org/officeDocument/2006/relationships/hyperlink" Target="https://edsoo.ru/metodicheskie-materialy/" TargetMode="External"/><Relationship Id="rId43" Type="http://schemas.openxmlformats.org/officeDocument/2006/relationships/hyperlink" Target="https://edsoo.ru/metodicheskie-materialy/" TargetMode="External"/><Relationship Id="rId48" Type="http://schemas.openxmlformats.org/officeDocument/2006/relationships/hyperlink" Target="https://edsoo.ru/metodicheskie-materialy/" TargetMode="External"/><Relationship Id="rId64" Type="http://schemas.openxmlformats.org/officeDocument/2006/relationships/hyperlink" Target="https://edsoo.ru/metodicheskie-materialy/" TargetMode="External"/><Relationship Id="rId69" Type="http://schemas.openxmlformats.org/officeDocument/2006/relationships/hyperlink" Target="https://edsoo.ru/metodicheskie-materialy/" TargetMode="External"/><Relationship Id="rId8" Type="http://schemas.openxmlformats.org/officeDocument/2006/relationships/hyperlink" Target="https://edsoo.ru" TargetMode="External"/><Relationship Id="rId51" Type="http://schemas.openxmlformats.org/officeDocument/2006/relationships/hyperlink" Target="https://edsoo.ru/metodicheskie-materialy/" TargetMode="External"/><Relationship Id="rId72" Type="http://schemas.openxmlformats.org/officeDocument/2006/relationships/hyperlink" Target="https://edsoo.ru/metodicheskie-materialy/" TargetMode="External"/><Relationship Id="rId80" Type="http://schemas.openxmlformats.org/officeDocument/2006/relationships/hyperlink" Target="https://edsoo.ru/metodicheskie-materialy/" TargetMode="External"/><Relationship Id="rId85" Type="http://schemas.openxmlformats.org/officeDocument/2006/relationships/hyperlink" Target="https://edsoo.ru/metodicheskie-materialy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edsoo.ru" TargetMode="External"/><Relationship Id="rId17" Type="http://schemas.openxmlformats.org/officeDocument/2006/relationships/hyperlink" Target="https://edsoo.ru/metodicheskie-materialy/" TargetMode="External"/><Relationship Id="rId25" Type="http://schemas.openxmlformats.org/officeDocument/2006/relationships/hyperlink" Target="https://edsoo.ru/metodicheskie-materialy/" TargetMode="External"/><Relationship Id="rId33" Type="http://schemas.openxmlformats.org/officeDocument/2006/relationships/hyperlink" Target="https://edsoo.ru/metodicheskie-materialy/" TargetMode="External"/><Relationship Id="rId38" Type="http://schemas.openxmlformats.org/officeDocument/2006/relationships/hyperlink" Target="https://edsoo.ru/metodicheskie-materialy/" TargetMode="External"/><Relationship Id="rId46" Type="http://schemas.openxmlformats.org/officeDocument/2006/relationships/hyperlink" Target="https://edsoo.ru/metodicheskie-materialy/" TargetMode="External"/><Relationship Id="rId59" Type="http://schemas.openxmlformats.org/officeDocument/2006/relationships/hyperlink" Target="https://edsoo.ru/metodicheskie-materialy/" TargetMode="External"/><Relationship Id="rId67" Type="http://schemas.openxmlformats.org/officeDocument/2006/relationships/hyperlink" Target="https://edsoo.ru/metodicheskie-materialy/" TargetMode="External"/><Relationship Id="rId20" Type="http://schemas.openxmlformats.org/officeDocument/2006/relationships/hyperlink" Target="https://edsoo.ru/metodicheskie-materialy/" TargetMode="External"/><Relationship Id="rId41" Type="http://schemas.openxmlformats.org/officeDocument/2006/relationships/hyperlink" Target="https://edsoo.ru/metodicheskie-materialy/" TargetMode="External"/><Relationship Id="rId54" Type="http://schemas.openxmlformats.org/officeDocument/2006/relationships/hyperlink" Target="https://edsoo.ru/metodicheskie-materialy/" TargetMode="External"/><Relationship Id="rId62" Type="http://schemas.openxmlformats.org/officeDocument/2006/relationships/hyperlink" Target="https://edsoo.ru/metodicheskie-materialy/" TargetMode="External"/><Relationship Id="rId70" Type="http://schemas.openxmlformats.org/officeDocument/2006/relationships/hyperlink" Target="https://edsoo.ru/metodicheskie-materialy/" TargetMode="External"/><Relationship Id="rId75" Type="http://schemas.openxmlformats.org/officeDocument/2006/relationships/hyperlink" Target="https://edsoo.ru/metodicheskie-materialy/" TargetMode="External"/><Relationship Id="rId83" Type="http://schemas.openxmlformats.org/officeDocument/2006/relationships/hyperlink" Target="https://edsoo.ru/metodicheskie-materialy/" TargetMode="External"/><Relationship Id="rId88" Type="http://schemas.openxmlformats.org/officeDocument/2006/relationships/hyperlink" Target="https://edsoo.ru/metodicheskie-materialy/" TargetMode="External"/><Relationship Id="rId91" Type="http://schemas.openxmlformats.org/officeDocument/2006/relationships/hyperlink" Target="https://edsoo.ru/metodicheskie-materialy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edsoo.ru" TargetMode="External"/><Relationship Id="rId23" Type="http://schemas.openxmlformats.org/officeDocument/2006/relationships/hyperlink" Target="https://edsoo.ru/metodicheskie-materialy/" TargetMode="External"/><Relationship Id="rId28" Type="http://schemas.openxmlformats.org/officeDocument/2006/relationships/hyperlink" Target="https://edsoo.ru/metodicheskie-materialy/" TargetMode="External"/><Relationship Id="rId36" Type="http://schemas.openxmlformats.org/officeDocument/2006/relationships/hyperlink" Target="https://edsoo.ru/metodicheskie-materialy/" TargetMode="External"/><Relationship Id="rId49" Type="http://schemas.openxmlformats.org/officeDocument/2006/relationships/hyperlink" Target="https://edsoo.ru/metodicheskie-materialy/" TargetMode="External"/><Relationship Id="rId57" Type="http://schemas.openxmlformats.org/officeDocument/2006/relationships/hyperlink" Target="https://edsoo.ru/metodicheskie-materialy/" TargetMode="External"/><Relationship Id="rId10" Type="http://schemas.openxmlformats.org/officeDocument/2006/relationships/hyperlink" Target="https://edsoo.ru" TargetMode="External"/><Relationship Id="rId31" Type="http://schemas.openxmlformats.org/officeDocument/2006/relationships/hyperlink" Target="https://edsoo.ru/metodicheskie-materialy/" TargetMode="External"/><Relationship Id="rId44" Type="http://schemas.openxmlformats.org/officeDocument/2006/relationships/hyperlink" Target="https://edsoo.ru/metodicheskie-materialy/" TargetMode="External"/><Relationship Id="rId52" Type="http://schemas.openxmlformats.org/officeDocument/2006/relationships/hyperlink" Target="https://edsoo.ru/metodicheskie-materialy/" TargetMode="External"/><Relationship Id="rId60" Type="http://schemas.openxmlformats.org/officeDocument/2006/relationships/hyperlink" Target="https://edsoo.ru/metodicheskie-materialy/" TargetMode="External"/><Relationship Id="rId65" Type="http://schemas.openxmlformats.org/officeDocument/2006/relationships/hyperlink" Target="https://edsoo.ru/metodicheskie-materialy/" TargetMode="External"/><Relationship Id="rId73" Type="http://schemas.openxmlformats.org/officeDocument/2006/relationships/hyperlink" Target="https://edsoo.ru/metodicheskie-materialy/" TargetMode="External"/><Relationship Id="rId78" Type="http://schemas.openxmlformats.org/officeDocument/2006/relationships/hyperlink" Target="https://edsoo.ru/metodicheskie-materialy/" TargetMode="External"/><Relationship Id="rId81" Type="http://schemas.openxmlformats.org/officeDocument/2006/relationships/hyperlink" Target="https://edsoo.ru/metodicheskie-materialy/" TargetMode="External"/><Relationship Id="rId86" Type="http://schemas.openxmlformats.org/officeDocument/2006/relationships/hyperlink" Target="https://edsoo.ru/metodicheskie-material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soo.ru" TargetMode="External"/><Relationship Id="rId13" Type="http://schemas.openxmlformats.org/officeDocument/2006/relationships/hyperlink" Target="https://edsoo.ru" TargetMode="External"/><Relationship Id="rId18" Type="http://schemas.openxmlformats.org/officeDocument/2006/relationships/hyperlink" Target="https://edsoo.ru/metodicheskie-materialy/" TargetMode="External"/><Relationship Id="rId39" Type="http://schemas.openxmlformats.org/officeDocument/2006/relationships/hyperlink" Target="https://edsoo.ru/metodicheskie-materialy/" TargetMode="External"/><Relationship Id="rId34" Type="http://schemas.openxmlformats.org/officeDocument/2006/relationships/hyperlink" Target="https://edsoo.ru/metodicheskie-materialy/" TargetMode="External"/><Relationship Id="rId50" Type="http://schemas.openxmlformats.org/officeDocument/2006/relationships/hyperlink" Target="https://edsoo.ru/metodicheskie-materialy/" TargetMode="External"/><Relationship Id="rId55" Type="http://schemas.openxmlformats.org/officeDocument/2006/relationships/hyperlink" Target="https://edsoo.ru/metodicheskie-materialy/" TargetMode="External"/><Relationship Id="rId76" Type="http://schemas.openxmlformats.org/officeDocument/2006/relationships/hyperlink" Target="https://edsoo.ru/metodicheskie-materialy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edsoo.ru/metodicheskie-materialy/" TargetMode="External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hyperlink" Target="https://edsoo.ru/metodicheskie-materialy/" TargetMode="External"/><Relationship Id="rId24" Type="http://schemas.openxmlformats.org/officeDocument/2006/relationships/hyperlink" Target="https://edsoo.ru/metodicheskie-materialy/" TargetMode="External"/><Relationship Id="rId40" Type="http://schemas.openxmlformats.org/officeDocument/2006/relationships/hyperlink" Target="https://edsoo.ru/metodicheskie-materialy/" TargetMode="External"/><Relationship Id="rId45" Type="http://schemas.openxmlformats.org/officeDocument/2006/relationships/hyperlink" Target="https://edsoo.ru/metodicheskie-materialy/" TargetMode="External"/><Relationship Id="rId66" Type="http://schemas.openxmlformats.org/officeDocument/2006/relationships/hyperlink" Target="https://edsoo.ru/metodicheskie-materialy/" TargetMode="External"/><Relationship Id="rId87" Type="http://schemas.openxmlformats.org/officeDocument/2006/relationships/hyperlink" Target="https://edsoo.ru/metodicheskie-materialy/" TargetMode="External"/><Relationship Id="rId61" Type="http://schemas.openxmlformats.org/officeDocument/2006/relationships/hyperlink" Target="https://edsoo.ru/metodicheskie-materialy/" TargetMode="External"/><Relationship Id="rId82" Type="http://schemas.openxmlformats.org/officeDocument/2006/relationships/hyperlink" Target="https://edsoo.ru/metodicheskie-materialy/" TargetMode="External"/><Relationship Id="rId19" Type="http://schemas.openxmlformats.org/officeDocument/2006/relationships/hyperlink" Target="https://edsoo.ru/metodicheskie-materialy/" TargetMode="External"/><Relationship Id="rId14" Type="http://schemas.openxmlformats.org/officeDocument/2006/relationships/hyperlink" Target="https://edsoo.ru" TargetMode="External"/><Relationship Id="rId30" Type="http://schemas.openxmlformats.org/officeDocument/2006/relationships/hyperlink" Target="https://edsoo.ru/metodicheskie-materialy/" TargetMode="External"/><Relationship Id="rId35" Type="http://schemas.openxmlformats.org/officeDocument/2006/relationships/hyperlink" Target="https://edsoo.ru/metodicheskie-materialy/" TargetMode="External"/><Relationship Id="rId56" Type="http://schemas.openxmlformats.org/officeDocument/2006/relationships/hyperlink" Target="https://edsoo.ru/metodicheskie-materialy/" TargetMode="External"/><Relationship Id="rId77" Type="http://schemas.openxmlformats.org/officeDocument/2006/relationships/hyperlink" Target="https://edsoo.ru/metodicheskie-materialy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34</Pages>
  <Words>7199</Words>
  <Characters>41035</Characters>
  <Application>Microsoft Office Word</Application>
  <DocSecurity>0</DocSecurity>
  <Lines>341</Lines>
  <Paragraphs>96</Paragraphs>
  <ScaleCrop>false</ScaleCrop>
  <Company/>
  <LinksUpToDate>false</LinksUpToDate>
  <CharactersWithSpaces>48138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Мадина Езаова</cp:lastModifiedBy>
  <cp:revision>2</cp:revision>
  <dcterms:created xsi:type="dcterms:W3CDTF">2023-09-30T21:50:00Z</dcterms:created>
  <dcterms:modified xsi:type="dcterms:W3CDTF">2023-10-30T15:09:00Z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C6C9196A07F24B7EABC65D37FA626CD9_12</vt:lpwstr>
  </property>
</Properties>
</file>